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ABCD5" w14:textId="7C406A2A" w:rsidR="001269B3" w:rsidRPr="008528F8" w:rsidRDefault="001269B3" w:rsidP="00501890">
      <w:pPr>
        <w:jc w:val="center"/>
        <w:rPr>
          <w:color w:val="000000" w:themeColor="text1"/>
          <w:sz w:val="28"/>
          <w:szCs w:val="28"/>
        </w:rPr>
      </w:pPr>
      <w:r w:rsidRPr="008528F8">
        <w:rPr>
          <w:rFonts w:hint="eastAsia"/>
          <w:color w:val="000000" w:themeColor="text1"/>
          <w:sz w:val="28"/>
          <w:szCs w:val="28"/>
        </w:rPr>
        <w:t>療養休暇について</w:t>
      </w:r>
    </w:p>
    <w:p w14:paraId="2FAB3077" w14:textId="77777777" w:rsidR="00456806" w:rsidRPr="008528F8" w:rsidRDefault="00456806" w:rsidP="00501890">
      <w:pPr>
        <w:jc w:val="right"/>
        <w:rPr>
          <w:color w:val="000000" w:themeColor="text1"/>
          <w:sz w:val="24"/>
          <w:szCs w:val="24"/>
        </w:rPr>
      </w:pPr>
    </w:p>
    <w:p w14:paraId="556F0D16" w14:textId="77777777" w:rsidR="00501890" w:rsidRPr="008528F8" w:rsidRDefault="008C789E">
      <w:pPr>
        <w:rPr>
          <w:color w:val="000000" w:themeColor="text1"/>
          <w:sz w:val="24"/>
          <w:szCs w:val="24"/>
        </w:rPr>
      </w:pPr>
      <w:r w:rsidRPr="008528F8">
        <w:rPr>
          <w:rFonts w:hint="eastAsia"/>
          <w:color w:val="000000" w:themeColor="text1"/>
          <w:sz w:val="24"/>
          <w:szCs w:val="24"/>
        </w:rPr>
        <w:t>１</w:t>
      </w:r>
      <w:r w:rsidR="00456806" w:rsidRPr="008528F8">
        <w:rPr>
          <w:rFonts w:hint="eastAsia"/>
          <w:color w:val="000000" w:themeColor="text1"/>
          <w:sz w:val="24"/>
          <w:szCs w:val="24"/>
        </w:rPr>
        <w:t xml:space="preserve">　</w:t>
      </w:r>
      <w:r w:rsidR="00501890" w:rsidRPr="008528F8">
        <w:rPr>
          <w:rFonts w:hint="eastAsia"/>
          <w:color w:val="000000" w:themeColor="text1"/>
          <w:sz w:val="24"/>
          <w:szCs w:val="24"/>
        </w:rPr>
        <w:t>療養休暇とは</w:t>
      </w:r>
    </w:p>
    <w:p w14:paraId="2055E640" w14:textId="77777777" w:rsidR="00B07499" w:rsidRPr="008528F8" w:rsidRDefault="00456806" w:rsidP="00456806">
      <w:pPr>
        <w:ind w:leftChars="150" w:left="555" w:hangingChars="100" w:hanging="240"/>
        <w:rPr>
          <w:color w:val="000000" w:themeColor="text1"/>
          <w:sz w:val="24"/>
          <w:szCs w:val="24"/>
        </w:rPr>
      </w:pPr>
      <w:r w:rsidRPr="008528F8">
        <w:rPr>
          <w:rFonts w:hint="eastAsia"/>
          <w:color w:val="000000" w:themeColor="text1"/>
          <w:sz w:val="24"/>
          <w:szCs w:val="24"/>
        </w:rPr>
        <w:t>・</w:t>
      </w:r>
      <w:r w:rsidR="00B07499" w:rsidRPr="008528F8">
        <w:rPr>
          <w:rFonts w:hint="eastAsia"/>
          <w:color w:val="000000" w:themeColor="text1"/>
          <w:sz w:val="24"/>
          <w:szCs w:val="24"/>
        </w:rPr>
        <w:t>職員が負傷または疾病のために療養する必要がある場合に</w:t>
      </w:r>
      <w:r w:rsidR="008C789E" w:rsidRPr="008528F8">
        <w:rPr>
          <w:rFonts w:hint="eastAsia"/>
          <w:color w:val="000000" w:themeColor="text1"/>
          <w:sz w:val="24"/>
          <w:szCs w:val="24"/>
        </w:rPr>
        <w:t>与えられる</w:t>
      </w:r>
      <w:r w:rsidR="00B07499" w:rsidRPr="008528F8">
        <w:rPr>
          <w:rFonts w:hint="eastAsia"/>
          <w:color w:val="000000" w:themeColor="text1"/>
          <w:sz w:val="24"/>
          <w:szCs w:val="24"/>
        </w:rPr>
        <w:t>休暇です。</w:t>
      </w:r>
    </w:p>
    <w:p w14:paraId="1A6EF640" w14:textId="1CA0413A" w:rsidR="00B07499" w:rsidRPr="008528F8" w:rsidRDefault="00456806" w:rsidP="00010135">
      <w:pPr>
        <w:ind w:leftChars="100" w:left="450" w:hangingChars="100" w:hanging="240"/>
        <w:rPr>
          <w:color w:val="000000" w:themeColor="text1"/>
          <w:sz w:val="24"/>
          <w:szCs w:val="24"/>
        </w:rPr>
      </w:pPr>
      <w:r w:rsidRPr="008528F8">
        <w:rPr>
          <w:rFonts w:hint="eastAsia"/>
          <w:color w:val="000000" w:themeColor="text1"/>
          <w:sz w:val="24"/>
          <w:szCs w:val="24"/>
        </w:rPr>
        <w:t>・</w:t>
      </w:r>
      <w:r w:rsidR="0046385D" w:rsidRPr="008528F8">
        <w:rPr>
          <w:rFonts w:hint="eastAsia"/>
          <w:color w:val="000000" w:themeColor="text1"/>
          <w:sz w:val="24"/>
          <w:szCs w:val="24"/>
        </w:rPr>
        <w:t>「負傷または疾病」とは、</w:t>
      </w:r>
      <w:r w:rsidR="007C0D9F" w:rsidRPr="008528F8">
        <w:rPr>
          <w:rFonts w:hint="eastAsia"/>
          <w:color w:val="000000" w:themeColor="text1"/>
          <w:sz w:val="24"/>
          <w:szCs w:val="24"/>
        </w:rPr>
        <w:t>精神的・肉体的に不健康な状態に陥っている</w:t>
      </w:r>
      <w:r w:rsidR="0046385D" w:rsidRPr="008528F8">
        <w:rPr>
          <w:rFonts w:hint="eastAsia"/>
          <w:color w:val="000000" w:themeColor="text1"/>
          <w:sz w:val="24"/>
          <w:szCs w:val="24"/>
        </w:rPr>
        <w:t>場合をいいます</w:t>
      </w:r>
      <w:r w:rsidR="00B07499" w:rsidRPr="008528F8">
        <w:rPr>
          <w:rFonts w:hint="eastAsia"/>
          <w:color w:val="000000" w:themeColor="text1"/>
          <w:sz w:val="24"/>
          <w:szCs w:val="24"/>
        </w:rPr>
        <w:t>。</w:t>
      </w:r>
    </w:p>
    <w:p w14:paraId="2DE9B64A" w14:textId="77777777" w:rsidR="008C789E" w:rsidRPr="008528F8" w:rsidRDefault="00456806" w:rsidP="00456806">
      <w:pPr>
        <w:ind w:leftChars="100" w:left="450" w:hangingChars="100" w:hanging="240"/>
        <w:rPr>
          <w:color w:val="000000" w:themeColor="text1"/>
          <w:sz w:val="24"/>
          <w:szCs w:val="24"/>
        </w:rPr>
      </w:pPr>
      <w:r w:rsidRPr="008528F8">
        <w:rPr>
          <w:rFonts w:hint="eastAsia"/>
          <w:color w:val="000000" w:themeColor="text1"/>
          <w:sz w:val="24"/>
          <w:szCs w:val="24"/>
        </w:rPr>
        <w:t>・</w:t>
      </w:r>
      <w:r w:rsidR="00E927C6" w:rsidRPr="008528F8">
        <w:rPr>
          <w:rFonts w:hint="eastAsia"/>
          <w:color w:val="000000" w:themeColor="text1"/>
          <w:sz w:val="24"/>
          <w:szCs w:val="24"/>
        </w:rPr>
        <w:t>入院治療はもちろん自宅における療養も含みます</w:t>
      </w:r>
      <w:r w:rsidR="008C789E" w:rsidRPr="008528F8">
        <w:rPr>
          <w:rFonts w:hint="eastAsia"/>
          <w:color w:val="000000" w:themeColor="text1"/>
          <w:sz w:val="24"/>
          <w:szCs w:val="24"/>
        </w:rPr>
        <w:t>。</w:t>
      </w:r>
    </w:p>
    <w:p w14:paraId="7A0301D5" w14:textId="151EEAD5" w:rsidR="00456806" w:rsidRPr="008528F8" w:rsidRDefault="0046385D" w:rsidP="00456806">
      <w:pPr>
        <w:ind w:leftChars="100" w:left="450" w:hangingChars="100" w:hanging="240"/>
        <w:rPr>
          <w:color w:val="000000" w:themeColor="text1"/>
          <w:sz w:val="24"/>
          <w:szCs w:val="24"/>
        </w:rPr>
      </w:pPr>
      <w:r w:rsidRPr="008528F8">
        <w:rPr>
          <w:rFonts w:hint="eastAsia"/>
          <w:color w:val="000000" w:themeColor="text1"/>
          <w:sz w:val="24"/>
          <w:szCs w:val="24"/>
        </w:rPr>
        <w:t>・</w:t>
      </w:r>
      <w:r w:rsidR="00E927C6" w:rsidRPr="008528F8">
        <w:rPr>
          <w:rFonts w:hint="eastAsia"/>
          <w:color w:val="000000" w:themeColor="text1"/>
          <w:sz w:val="24"/>
          <w:szCs w:val="24"/>
        </w:rPr>
        <w:t>かぜによる発熱、頭痛、腹痛</w:t>
      </w:r>
      <w:r w:rsidR="008C789E" w:rsidRPr="008528F8">
        <w:rPr>
          <w:rFonts w:hint="eastAsia"/>
          <w:color w:val="000000" w:themeColor="text1"/>
          <w:sz w:val="24"/>
          <w:szCs w:val="24"/>
        </w:rPr>
        <w:t>なども</w:t>
      </w:r>
      <w:r w:rsidR="00E927C6" w:rsidRPr="008528F8">
        <w:rPr>
          <w:rFonts w:hint="eastAsia"/>
          <w:color w:val="000000" w:themeColor="text1"/>
          <w:sz w:val="24"/>
          <w:szCs w:val="24"/>
        </w:rPr>
        <w:t>含みます</w:t>
      </w:r>
      <w:r w:rsidR="008C789E" w:rsidRPr="008528F8">
        <w:rPr>
          <w:rFonts w:hint="eastAsia"/>
          <w:color w:val="000000" w:themeColor="text1"/>
          <w:sz w:val="24"/>
          <w:szCs w:val="24"/>
        </w:rPr>
        <w:t>が、</w:t>
      </w:r>
      <w:r w:rsidR="005470E9" w:rsidRPr="008528F8">
        <w:rPr>
          <w:rFonts w:hint="eastAsia"/>
          <w:color w:val="000000" w:themeColor="text1"/>
          <w:sz w:val="24"/>
          <w:szCs w:val="24"/>
        </w:rPr>
        <w:t>週休日を除き引き続き</w:t>
      </w:r>
      <w:r w:rsidR="005470E9" w:rsidRPr="008528F8">
        <w:rPr>
          <w:rFonts w:hint="eastAsia"/>
          <w:color w:val="000000" w:themeColor="text1"/>
          <w:sz w:val="24"/>
          <w:szCs w:val="24"/>
        </w:rPr>
        <w:t>6</w:t>
      </w:r>
      <w:r w:rsidR="005470E9" w:rsidRPr="008528F8">
        <w:rPr>
          <w:rFonts w:hint="eastAsia"/>
          <w:color w:val="000000" w:themeColor="text1"/>
          <w:sz w:val="24"/>
          <w:szCs w:val="24"/>
        </w:rPr>
        <w:t>日以上</w:t>
      </w:r>
      <w:proofErr w:type="gramStart"/>
      <w:r w:rsidR="005470E9" w:rsidRPr="008528F8">
        <w:rPr>
          <w:rFonts w:hint="eastAsia"/>
          <w:color w:val="000000" w:themeColor="text1"/>
          <w:sz w:val="24"/>
          <w:szCs w:val="24"/>
        </w:rPr>
        <w:t>にわた</w:t>
      </w:r>
      <w:r w:rsidR="00C06945" w:rsidRPr="008528F8">
        <w:rPr>
          <w:rFonts w:hint="eastAsia"/>
          <w:color w:val="000000" w:themeColor="text1"/>
          <w:sz w:val="24"/>
          <w:szCs w:val="24"/>
        </w:rPr>
        <w:t>り</w:t>
      </w:r>
      <w:proofErr w:type="gramEnd"/>
      <w:r w:rsidR="00C06945" w:rsidRPr="008528F8">
        <w:rPr>
          <w:rFonts w:hint="eastAsia"/>
          <w:color w:val="000000" w:themeColor="text1"/>
          <w:sz w:val="24"/>
          <w:szCs w:val="24"/>
        </w:rPr>
        <w:t>療養休暇を取得する</w:t>
      </w:r>
      <w:r w:rsidR="00400360" w:rsidRPr="008528F8">
        <w:rPr>
          <w:rFonts w:hint="eastAsia"/>
          <w:color w:val="000000" w:themeColor="text1"/>
          <w:sz w:val="24"/>
          <w:szCs w:val="24"/>
        </w:rPr>
        <w:t>場合は、</w:t>
      </w:r>
      <w:r w:rsidR="00DB5D25" w:rsidRPr="008528F8">
        <w:rPr>
          <w:rFonts w:hint="eastAsia"/>
          <w:color w:val="000000" w:themeColor="text1"/>
          <w:sz w:val="24"/>
          <w:szCs w:val="24"/>
        </w:rPr>
        <w:t>診断書等</w:t>
      </w:r>
      <w:r w:rsidR="008C789E" w:rsidRPr="008528F8">
        <w:rPr>
          <w:rFonts w:hint="eastAsia"/>
          <w:color w:val="000000" w:themeColor="text1"/>
          <w:sz w:val="24"/>
          <w:szCs w:val="24"/>
        </w:rPr>
        <w:t>何らかの医師の証明</w:t>
      </w:r>
      <w:r w:rsidR="00DB5D25" w:rsidRPr="008528F8">
        <w:rPr>
          <w:rFonts w:hint="eastAsia"/>
          <w:color w:val="000000" w:themeColor="text1"/>
          <w:sz w:val="24"/>
          <w:szCs w:val="24"/>
        </w:rPr>
        <w:t>等</w:t>
      </w:r>
      <w:r w:rsidR="008C789E" w:rsidRPr="008528F8">
        <w:rPr>
          <w:rFonts w:hint="eastAsia"/>
          <w:color w:val="000000" w:themeColor="text1"/>
          <w:sz w:val="24"/>
          <w:szCs w:val="24"/>
        </w:rPr>
        <w:t>が必要です。</w:t>
      </w:r>
    </w:p>
    <w:p w14:paraId="606A371F" w14:textId="77777777" w:rsidR="0046385D" w:rsidRPr="008528F8" w:rsidRDefault="0046385D" w:rsidP="00456806">
      <w:pPr>
        <w:ind w:leftChars="100" w:left="450" w:hangingChars="100" w:hanging="240"/>
        <w:rPr>
          <w:color w:val="000000" w:themeColor="text1"/>
          <w:sz w:val="24"/>
          <w:szCs w:val="24"/>
        </w:rPr>
      </w:pPr>
      <w:r w:rsidRPr="008528F8">
        <w:rPr>
          <w:rFonts w:hint="eastAsia"/>
          <w:color w:val="000000" w:themeColor="text1"/>
          <w:sz w:val="24"/>
          <w:szCs w:val="24"/>
        </w:rPr>
        <w:t>・医師などによる治療行為の有無は、絶対条件ではありません。</w:t>
      </w:r>
    </w:p>
    <w:p w14:paraId="65D18C15" w14:textId="77777777" w:rsidR="0068412D" w:rsidRPr="008528F8" w:rsidRDefault="00456806" w:rsidP="00456806">
      <w:pPr>
        <w:ind w:leftChars="100" w:left="450" w:hangingChars="100" w:hanging="240"/>
        <w:rPr>
          <w:color w:val="000000" w:themeColor="text1"/>
          <w:sz w:val="24"/>
          <w:szCs w:val="24"/>
        </w:rPr>
      </w:pPr>
      <w:r w:rsidRPr="008528F8">
        <w:rPr>
          <w:rFonts w:hint="eastAsia"/>
          <w:color w:val="000000" w:themeColor="text1"/>
          <w:sz w:val="24"/>
          <w:szCs w:val="24"/>
        </w:rPr>
        <w:t>・</w:t>
      </w:r>
      <w:r w:rsidR="00214929" w:rsidRPr="008528F8">
        <w:rPr>
          <w:rFonts w:hint="eastAsia"/>
          <w:color w:val="000000" w:themeColor="text1"/>
          <w:sz w:val="24"/>
          <w:szCs w:val="24"/>
        </w:rPr>
        <w:t>職員の請求に基づいて、事前の年次休暇の取得の有無とは</w:t>
      </w:r>
      <w:r w:rsidR="0068412D" w:rsidRPr="008528F8">
        <w:rPr>
          <w:rFonts w:hint="eastAsia"/>
          <w:color w:val="000000" w:themeColor="text1"/>
          <w:sz w:val="24"/>
          <w:szCs w:val="24"/>
        </w:rPr>
        <w:t>関係なく与えられます。</w:t>
      </w:r>
    </w:p>
    <w:p w14:paraId="16D84DC3" w14:textId="77777777" w:rsidR="00144A6C" w:rsidRPr="008528F8" w:rsidRDefault="00144A6C">
      <w:pPr>
        <w:rPr>
          <w:color w:val="000000" w:themeColor="text1"/>
          <w:sz w:val="24"/>
          <w:szCs w:val="24"/>
        </w:rPr>
      </w:pPr>
    </w:p>
    <w:tbl>
      <w:tblPr>
        <w:tblW w:w="0" w:type="auto"/>
        <w:tblLayout w:type="fixed"/>
        <w:tblCellMar>
          <w:left w:w="30" w:type="dxa"/>
          <w:right w:w="30" w:type="dxa"/>
        </w:tblCellMar>
        <w:tblLook w:val="0000" w:firstRow="0" w:lastRow="0" w:firstColumn="0" w:lastColumn="0" w:noHBand="0" w:noVBand="0"/>
      </w:tblPr>
      <w:tblGrid>
        <w:gridCol w:w="3230"/>
        <w:gridCol w:w="1796"/>
        <w:gridCol w:w="1531"/>
        <w:gridCol w:w="2705"/>
        <w:gridCol w:w="993"/>
      </w:tblGrid>
      <w:tr w:rsidR="008528F8" w:rsidRPr="008528F8" w14:paraId="08E29661" w14:textId="77777777" w:rsidTr="004D2E20">
        <w:trPr>
          <w:trHeight w:val="985"/>
        </w:trPr>
        <w:tc>
          <w:tcPr>
            <w:tcW w:w="3230" w:type="dxa"/>
            <w:tcBorders>
              <w:top w:val="single" w:sz="6" w:space="0" w:color="auto"/>
              <w:left w:val="single" w:sz="6" w:space="0" w:color="auto"/>
              <w:bottom w:val="single" w:sz="6" w:space="0" w:color="auto"/>
              <w:right w:val="single" w:sz="6" w:space="0" w:color="auto"/>
            </w:tcBorders>
          </w:tcPr>
          <w:p w14:paraId="032BEFA9"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4795D440"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事</w:t>
            </w:r>
            <w:r w:rsidRPr="008528F8">
              <w:rPr>
                <w:rFonts w:ascii="ＭＳ Ｐゴシック" w:eastAsia="ＭＳ Ｐゴシック" w:cs="ＭＳ Ｐゴシック"/>
                <w:color w:val="000000" w:themeColor="text1"/>
                <w:kern w:val="0"/>
                <w:sz w:val="22"/>
              </w:rPr>
              <w:t xml:space="preserve">    </w:t>
            </w:r>
            <w:r w:rsidRPr="008528F8">
              <w:rPr>
                <w:rFonts w:ascii="ＭＳ Ｐゴシック" w:eastAsia="ＭＳ Ｐゴシック" w:cs="ＭＳ Ｐゴシック" w:hint="eastAsia"/>
                <w:color w:val="000000" w:themeColor="text1"/>
                <w:kern w:val="0"/>
                <w:sz w:val="22"/>
              </w:rPr>
              <w:t>由</w:t>
            </w:r>
          </w:p>
        </w:tc>
        <w:tc>
          <w:tcPr>
            <w:tcW w:w="1796" w:type="dxa"/>
            <w:tcBorders>
              <w:top w:val="single" w:sz="6" w:space="0" w:color="auto"/>
              <w:left w:val="single" w:sz="6" w:space="0" w:color="auto"/>
              <w:bottom w:val="single" w:sz="6" w:space="0" w:color="auto"/>
              <w:right w:val="single" w:sz="6" w:space="0" w:color="auto"/>
            </w:tcBorders>
          </w:tcPr>
          <w:p w14:paraId="59FC7B62"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4616512B"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日数及び期間</w:t>
            </w:r>
          </w:p>
        </w:tc>
        <w:tc>
          <w:tcPr>
            <w:tcW w:w="1531" w:type="dxa"/>
            <w:tcBorders>
              <w:top w:val="single" w:sz="6" w:space="0" w:color="auto"/>
              <w:left w:val="single" w:sz="6" w:space="0" w:color="auto"/>
              <w:bottom w:val="single" w:sz="6" w:space="0" w:color="auto"/>
              <w:right w:val="single" w:sz="6" w:space="0" w:color="auto"/>
            </w:tcBorders>
          </w:tcPr>
          <w:p w14:paraId="6134AE0B"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3D05CA84"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単位</w:t>
            </w:r>
          </w:p>
        </w:tc>
        <w:tc>
          <w:tcPr>
            <w:tcW w:w="2705" w:type="dxa"/>
            <w:tcBorders>
              <w:top w:val="single" w:sz="6" w:space="0" w:color="auto"/>
              <w:left w:val="single" w:sz="6" w:space="0" w:color="auto"/>
              <w:bottom w:val="single" w:sz="6" w:space="0" w:color="auto"/>
              <w:right w:val="single" w:sz="6" w:space="0" w:color="auto"/>
            </w:tcBorders>
          </w:tcPr>
          <w:p w14:paraId="223700B9"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332379B9"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提出書類</w:t>
            </w:r>
          </w:p>
        </w:tc>
        <w:tc>
          <w:tcPr>
            <w:tcW w:w="993" w:type="dxa"/>
            <w:tcBorders>
              <w:top w:val="single" w:sz="6" w:space="0" w:color="auto"/>
              <w:left w:val="single" w:sz="6" w:space="0" w:color="auto"/>
              <w:bottom w:val="single" w:sz="6" w:space="0" w:color="auto"/>
              <w:right w:val="single" w:sz="6" w:space="0" w:color="auto"/>
            </w:tcBorders>
          </w:tcPr>
          <w:p w14:paraId="730170BE"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194F0E41"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給与</w:t>
            </w:r>
          </w:p>
        </w:tc>
      </w:tr>
      <w:tr w:rsidR="008528F8" w:rsidRPr="008528F8" w14:paraId="2A41E652" w14:textId="77777777">
        <w:trPr>
          <w:trHeight w:val="1795"/>
        </w:trPr>
        <w:tc>
          <w:tcPr>
            <w:tcW w:w="3230" w:type="dxa"/>
            <w:tcBorders>
              <w:top w:val="single" w:sz="6" w:space="0" w:color="auto"/>
              <w:left w:val="single" w:sz="6" w:space="0" w:color="auto"/>
              <w:bottom w:val="single" w:sz="6" w:space="0" w:color="auto"/>
              <w:right w:val="single" w:sz="6" w:space="0" w:color="auto"/>
            </w:tcBorders>
          </w:tcPr>
          <w:p w14:paraId="77AFB4A4"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p>
          <w:p w14:paraId="2AB1FAA1"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①</w:t>
            </w:r>
            <w:r w:rsidRPr="008528F8">
              <w:rPr>
                <w:rFonts w:ascii="ＭＳ Ｐゴシック" w:eastAsia="ＭＳ Ｐゴシック" w:cs="ＭＳ Ｐゴシック"/>
                <w:color w:val="000000" w:themeColor="text1"/>
                <w:kern w:val="0"/>
                <w:sz w:val="22"/>
              </w:rPr>
              <w:t xml:space="preserve"> </w:t>
            </w:r>
            <w:r w:rsidRPr="008528F8">
              <w:rPr>
                <w:rFonts w:ascii="ＭＳ Ｐゴシック" w:eastAsia="ＭＳ Ｐゴシック" w:cs="ＭＳ Ｐゴシック" w:hint="eastAsia"/>
                <w:color w:val="000000" w:themeColor="text1"/>
                <w:kern w:val="0"/>
                <w:sz w:val="22"/>
              </w:rPr>
              <w:t>公務上の傷病、通勤による傷病のため療養を要する場合</w:t>
            </w:r>
          </w:p>
        </w:tc>
        <w:tc>
          <w:tcPr>
            <w:tcW w:w="1796" w:type="dxa"/>
            <w:tcBorders>
              <w:top w:val="single" w:sz="6" w:space="0" w:color="auto"/>
              <w:left w:val="single" w:sz="6" w:space="0" w:color="auto"/>
              <w:bottom w:val="single" w:sz="6" w:space="0" w:color="auto"/>
              <w:right w:val="single" w:sz="6" w:space="0" w:color="auto"/>
            </w:tcBorders>
          </w:tcPr>
          <w:p w14:paraId="642D589E"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p>
          <w:p w14:paraId="3AADA41A"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療養に要する</w:t>
            </w:r>
            <w:r w:rsidR="00400360" w:rsidRPr="008528F8">
              <w:rPr>
                <w:rFonts w:ascii="ＭＳ Ｐゴシック" w:eastAsia="ＭＳ Ｐゴシック" w:cs="ＭＳ Ｐゴシック" w:hint="eastAsia"/>
                <w:color w:val="000000" w:themeColor="text1"/>
                <w:kern w:val="0"/>
                <w:sz w:val="22"/>
              </w:rPr>
              <w:t>必要最小限度の</w:t>
            </w:r>
            <w:r w:rsidRPr="008528F8">
              <w:rPr>
                <w:rFonts w:ascii="ＭＳ Ｐゴシック" w:eastAsia="ＭＳ Ｐゴシック" w:cs="ＭＳ Ｐゴシック" w:hint="eastAsia"/>
                <w:color w:val="000000" w:themeColor="text1"/>
                <w:kern w:val="0"/>
                <w:sz w:val="22"/>
              </w:rPr>
              <w:t>期間</w:t>
            </w:r>
          </w:p>
        </w:tc>
        <w:tc>
          <w:tcPr>
            <w:tcW w:w="1531" w:type="dxa"/>
            <w:tcBorders>
              <w:top w:val="single" w:sz="6" w:space="0" w:color="auto"/>
              <w:left w:val="single" w:sz="6" w:space="0" w:color="auto"/>
              <w:bottom w:val="single" w:sz="6" w:space="0" w:color="auto"/>
              <w:right w:val="single" w:sz="6" w:space="0" w:color="auto"/>
            </w:tcBorders>
          </w:tcPr>
          <w:p w14:paraId="327D5934"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p>
          <w:p w14:paraId="0DD3FEFA"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１日（通院のため必要がある場合は１時間</w:t>
            </w:r>
            <w:r w:rsidRPr="008528F8">
              <w:rPr>
                <w:rFonts w:ascii="ＭＳ Ｐゴシック" w:eastAsia="ＭＳ Ｐゴシック" w:cs="ＭＳ Ｐゴシック"/>
                <w:color w:val="000000" w:themeColor="text1"/>
                <w:kern w:val="0"/>
                <w:sz w:val="22"/>
              </w:rPr>
              <w:t>)</w:t>
            </w:r>
          </w:p>
        </w:tc>
        <w:tc>
          <w:tcPr>
            <w:tcW w:w="2705" w:type="dxa"/>
            <w:tcBorders>
              <w:top w:val="single" w:sz="6" w:space="0" w:color="auto"/>
              <w:left w:val="single" w:sz="6" w:space="0" w:color="auto"/>
              <w:bottom w:val="single" w:sz="6" w:space="0" w:color="auto"/>
              <w:right w:val="single" w:sz="6" w:space="0" w:color="auto"/>
            </w:tcBorders>
          </w:tcPr>
          <w:p w14:paraId="18E9838E"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p>
          <w:p w14:paraId="5168A40B"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週休日を除き引き続き６日以上にわたる場合及び時間単位の場合は医師の診断書</w:t>
            </w:r>
          </w:p>
        </w:tc>
        <w:tc>
          <w:tcPr>
            <w:tcW w:w="993" w:type="dxa"/>
            <w:tcBorders>
              <w:top w:val="single" w:sz="6" w:space="0" w:color="auto"/>
              <w:left w:val="single" w:sz="6" w:space="0" w:color="auto"/>
              <w:bottom w:val="single" w:sz="6" w:space="0" w:color="auto"/>
              <w:right w:val="single" w:sz="6" w:space="0" w:color="auto"/>
            </w:tcBorders>
          </w:tcPr>
          <w:p w14:paraId="366A2272" w14:textId="77777777" w:rsidR="004D2E20" w:rsidRPr="008528F8" w:rsidRDefault="004D2E20" w:rsidP="00B76F43">
            <w:pPr>
              <w:autoSpaceDE w:val="0"/>
              <w:autoSpaceDN w:val="0"/>
              <w:adjustRightInd w:val="0"/>
              <w:jc w:val="center"/>
              <w:rPr>
                <w:rFonts w:ascii="ＭＳ Ｐゴシック" w:eastAsia="ＭＳ Ｐゴシック" w:cs="ＭＳ Ｐゴシック"/>
                <w:color w:val="000000" w:themeColor="text1"/>
                <w:kern w:val="0"/>
                <w:sz w:val="22"/>
              </w:rPr>
            </w:pPr>
          </w:p>
          <w:p w14:paraId="20B85133" w14:textId="77777777" w:rsidR="004D2E20" w:rsidRPr="008528F8" w:rsidRDefault="004D2E20" w:rsidP="00B76F43">
            <w:pPr>
              <w:autoSpaceDE w:val="0"/>
              <w:autoSpaceDN w:val="0"/>
              <w:adjustRightInd w:val="0"/>
              <w:jc w:val="center"/>
              <w:rPr>
                <w:rFonts w:ascii="ＭＳ Ｐゴシック" w:eastAsia="ＭＳ Ｐゴシック" w:cs="ＭＳ Ｐゴシック"/>
                <w:color w:val="000000" w:themeColor="text1"/>
                <w:kern w:val="0"/>
                <w:sz w:val="22"/>
              </w:rPr>
            </w:pPr>
          </w:p>
          <w:p w14:paraId="5A0FC693"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有</w:t>
            </w:r>
          </w:p>
        </w:tc>
      </w:tr>
      <w:tr w:rsidR="008528F8" w:rsidRPr="008528F8" w14:paraId="222603FC" w14:textId="77777777" w:rsidTr="008528F8">
        <w:trPr>
          <w:trHeight w:val="2490"/>
        </w:trPr>
        <w:tc>
          <w:tcPr>
            <w:tcW w:w="3230" w:type="dxa"/>
            <w:tcBorders>
              <w:top w:val="single" w:sz="6" w:space="0" w:color="auto"/>
              <w:left w:val="single" w:sz="6" w:space="0" w:color="auto"/>
              <w:bottom w:val="single" w:sz="6" w:space="0" w:color="auto"/>
              <w:right w:val="single" w:sz="6" w:space="0" w:color="auto"/>
            </w:tcBorders>
          </w:tcPr>
          <w:p w14:paraId="3D2DA75D"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p>
          <w:p w14:paraId="1B7A70E1"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②</w:t>
            </w:r>
            <w:r w:rsidRPr="008528F8">
              <w:rPr>
                <w:rFonts w:ascii="ＭＳ Ｐゴシック" w:eastAsia="ＭＳ Ｐゴシック" w:cs="ＭＳ Ｐゴシック"/>
                <w:color w:val="000000" w:themeColor="text1"/>
                <w:kern w:val="0"/>
                <w:sz w:val="22"/>
              </w:rPr>
              <w:t xml:space="preserve"> </w:t>
            </w:r>
            <w:r w:rsidRPr="008528F8">
              <w:rPr>
                <w:rFonts w:ascii="ＭＳ Ｐゴシック" w:eastAsia="ＭＳ Ｐゴシック" w:cs="ＭＳ Ｐゴシック" w:hint="eastAsia"/>
                <w:color w:val="000000" w:themeColor="text1"/>
                <w:kern w:val="0"/>
                <w:sz w:val="22"/>
              </w:rPr>
              <w:t>愛知県公立学校教職員健康管理要領の規定により勤務時間の短縮措置が講じられた場合</w:t>
            </w:r>
          </w:p>
        </w:tc>
        <w:tc>
          <w:tcPr>
            <w:tcW w:w="1796" w:type="dxa"/>
            <w:tcBorders>
              <w:top w:val="single" w:sz="6" w:space="0" w:color="auto"/>
              <w:left w:val="single" w:sz="6" w:space="0" w:color="auto"/>
              <w:bottom w:val="single" w:sz="6" w:space="0" w:color="auto"/>
              <w:right w:val="single" w:sz="6" w:space="0" w:color="auto"/>
            </w:tcBorders>
          </w:tcPr>
          <w:p w14:paraId="43493643" w14:textId="0C85E251"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３月を超えない範囲内においてその療養に必要がある期間</w:t>
            </w:r>
            <w:bookmarkStart w:id="0" w:name="_Hlk169870108"/>
            <w:r w:rsidR="00C06945" w:rsidRPr="008528F8">
              <w:rPr>
                <w:rFonts w:ascii="ＭＳ Ｐゴシック" w:eastAsia="ＭＳ Ｐゴシック" w:cs="ＭＳ Ｐゴシック" w:hint="eastAsia"/>
                <w:color w:val="000000" w:themeColor="text1"/>
                <w:kern w:val="0"/>
                <w:sz w:val="22"/>
              </w:rPr>
              <w:t>（学校長の判断により３か月の範囲内で延長可）</w:t>
            </w:r>
            <w:bookmarkEnd w:id="0"/>
          </w:p>
        </w:tc>
        <w:tc>
          <w:tcPr>
            <w:tcW w:w="1531" w:type="dxa"/>
            <w:tcBorders>
              <w:top w:val="single" w:sz="6" w:space="0" w:color="auto"/>
              <w:left w:val="single" w:sz="6" w:space="0" w:color="auto"/>
              <w:bottom w:val="single" w:sz="6" w:space="0" w:color="auto"/>
              <w:right w:val="single" w:sz="6" w:space="0" w:color="auto"/>
            </w:tcBorders>
          </w:tcPr>
          <w:p w14:paraId="6AB38FF7"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05A6D897"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6CCFD4DF"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１時間</w:t>
            </w:r>
          </w:p>
        </w:tc>
        <w:tc>
          <w:tcPr>
            <w:tcW w:w="2705" w:type="dxa"/>
            <w:tcBorders>
              <w:top w:val="single" w:sz="6" w:space="0" w:color="auto"/>
              <w:left w:val="single" w:sz="6" w:space="0" w:color="auto"/>
              <w:bottom w:val="single" w:sz="6" w:space="0" w:color="auto"/>
              <w:right w:val="single" w:sz="6" w:space="0" w:color="auto"/>
            </w:tcBorders>
          </w:tcPr>
          <w:p w14:paraId="7C265BCE"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669CE425"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2BE95874"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なし</w:t>
            </w:r>
          </w:p>
        </w:tc>
        <w:tc>
          <w:tcPr>
            <w:tcW w:w="993" w:type="dxa"/>
            <w:tcBorders>
              <w:top w:val="single" w:sz="6" w:space="0" w:color="auto"/>
              <w:left w:val="single" w:sz="6" w:space="0" w:color="auto"/>
              <w:bottom w:val="single" w:sz="6" w:space="0" w:color="auto"/>
              <w:right w:val="single" w:sz="6" w:space="0" w:color="auto"/>
            </w:tcBorders>
          </w:tcPr>
          <w:p w14:paraId="31F31B08"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5660C0EB"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p>
          <w:p w14:paraId="58D5EE5B"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有</w:t>
            </w:r>
          </w:p>
        </w:tc>
      </w:tr>
      <w:tr w:rsidR="00B76F43" w:rsidRPr="008528F8" w14:paraId="00BC9E25" w14:textId="77777777" w:rsidTr="004D2E20">
        <w:trPr>
          <w:trHeight w:val="1884"/>
        </w:trPr>
        <w:tc>
          <w:tcPr>
            <w:tcW w:w="3230" w:type="dxa"/>
            <w:tcBorders>
              <w:top w:val="single" w:sz="6" w:space="0" w:color="auto"/>
              <w:left w:val="single" w:sz="6" w:space="0" w:color="auto"/>
              <w:bottom w:val="single" w:sz="6" w:space="0" w:color="auto"/>
              <w:right w:val="single" w:sz="6" w:space="0" w:color="auto"/>
            </w:tcBorders>
          </w:tcPr>
          <w:p w14:paraId="277395BE" w14:textId="77777777" w:rsidR="004D2E20" w:rsidRPr="008528F8" w:rsidRDefault="004D2E20" w:rsidP="00B76F43">
            <w:pPr>
              <w:autoSpaceDE w:val="0"/>
              <w:autoSpaceDN w:val="0"/>
              <w:adjustRightInd w:val="0"/>
              <w:jc w:val="left"/>
              <w:rPr>
                <w:rFonts w:ascii="ＭＳ Ｐゴシック" w:eastAsia="ＭＳ Ｐゴシック" w:cs="ＭＳ Ｐゴシック"/>
                <w:color w:val="000000" w:themeColor="text1"/>
                <w:kern w:val="0"/>
                <w:sz w:val="22"/>
              </w:rPr>
            </w:pPr>
          </w:p>
          <w:p w14:paraId="18446089"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③</w:t>
            </w:r>
            <w:r w:rsidRPr="008528F8">
              <w:rPr>
                <w:rFonts w:ascii="ＭＳ Ｐゴシック" w:eastAsia="ＭＳ Ｐゴシック" w:cs="ＭＳ Ｐゴシック"/>
                <w:color w:val="000000" w:themeColor="text1"/>
                <w:kern w:val="0"/>
                <w:sz w:val="22"/>
              </w:rPr>
              <w:t xml:space="preserve"> </w:t>
            </w:r>
            <w:r w:rsidRPr="008528F8">
              <w:rPr>
                <w:rFonts w:ascii="ＭＳ Ｐゴシック" w:eastAsia="ＭＳ Ｐゴシック" w:cs="ＭＳ Ｐゴシック" w:hint="eastAsia"/>
                <w:color w:val="000000" w:themeColor="text1"/>
                <w:kern w:val="0"/>
                <w:sz w:val="22"/>
              </w:rPr>
              <w:t>①および②以外の場合（特定療養休暇）</w:t>
            </w:r>
          </w:p>
        </w:tc>
        <w:tc>
          <w:tcPr>
            <w:tcW w:w="1796" w:type="dxa"/>
            <w:tcBorders>
              <w:top w:val="single" w:sz="6" w:space="0" w:color="auto"/>
              <w:left w:val="single" w:sz="6" w:space="0" w:color="auto"/>
              <w:bottom w:val="single" w:sz="6" w:space="0" w:color="auto"/>
              <w:right w:val="single" w:sz="6" w:space="0" w:color="auto"/>
            </w:tcBorders>
          </w:tcPr>
          <w:p w14:paraId="12381854" w14:textId="77777777" w:rsidR="004D2E20" w:rsidRPr="008528F8" w:rsidRDefault="004D2E20" w:rsidP="00B76F43">
            <w:pPr>
              <w:autoSpaceDE w:val="0"/>
              <w:autoSpaceDN w:val="0"/>
              <w:adjustRightInd w:val="0"/>
              <w:jc w:val="left"/>
              <w:rPr>
                <w:rFonts w:ascii="ＭＳ Ｐゴシック" w:eastAsia="ＭＳ Ｐゴシック" w:cs="ＭＳ Ｐゴシック"/>
                <w:color w:val="000000" w:themeColor="text1"/>
                <w:kern w:val="0"/>
                <w:sz w:val="22"/>
              </w:rPr>
            </w:pPr>
          </w:p>
          <w:p w14:paraId="0D09F69B"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連続して９０日を超えない範囲内</w:t>
            </w:r>
          </w:p>
        </w:tc>
        <w:tc>
          <w:tcPr>
            <w:tcW w:w="1531" w:type="dxa"/>
            <w:tcBorders>
              <w:top w:val="single" w:sz="6" w:space="0" w:color="auto"/>
              <w:left w:val="single" w:sz="6" w:space="0" w:color="auto"/>
              <w:bottom w:val="single" w:sz="6" w:space="0" w:color="auto"/>
              <w:right w:val="single" w:sz="6" w:space="0" w:color="auto"/>
            </w:tcBorders>
          </w:tcPr>
          <w:p w14:paraId="5246529A" w14:textId="77777777" w:rsidR="004D2E20" w:rsidRPr="008528F8" w:rsidRDefault="004D2E20" w:rsidP="00B76F43">
            <w:pPr>
              <w:autoSpaceDE w:val="0"/>
              <w:autoSpaceDN w:val="0"/>
              <w:adjustRightInd w:val="0"/>
              <w:jc w:val="left"/>
              <w:rPr>
                <w:rFonts w:ascii="ＭＳ Ｐゴシック" w:eastAsia="ＭＳ Ｐゴシック" w:cs="ＭＳ Ｐゴシック"/>
                <w:color w:val="000000" w:themeColor="text1"/>
                <w:kern w:val="0"/>
                <w:sz w:val="22"/>
              </w:rPr>
            </w:pPr>
          </w:p>
          <w:p w14:paraId="6EDBC3EC"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１日（通院のため必要がある場合は１時間）</w:t>
            </w:r>
          </w:p>
        </w:tc>
        <w:tc>
          <w:tcPr>
            <w:tcW w:w="2705" w:type="dxa"/>
            <w:tcBorders>
              <w:top w:val="single" w:sz="6" w:space="0" w:color="auto"/>
              <w:left w:val="single" w:sz="6" w:space="0" w:color="auto"/>
              <w:bottom w:val="single" w:sz="6" w:space="0" w:color="auto"/>
              <w:right w:val="single" w:sz="6" w:space="0" w:color="auto"/>
            </w:tcBorders>
          </w:tcPr>
          <w:p w14:paraId="7FF816BD" w14:textId="77777777" w:rsidR="004D2E20" w:rsidRPr="008528F8" w:rsidRDefault="004D2E20" w:rsidP="00B76F43">
            <w:pPr>
              <w:autoSpaceDE w:val="0"/>
              <w:autoSpaceDN w:val="0"/>
              <w:adjustRightInd w:val="0"/>
              <w:jc w:val="left"/>
              <w:rPr>
                <w:rFonts w:ascii="ＭＳ Ｐゴシック" w:eastAsia="ＭＳ Ｐゴシック" w:cs="ＭＳ Ｐゴシック"/>
                <w:color w:val="000000" w:themeColor="text1"/>
                <w:kern w:val="0"/>
                <w:sz w:val="22"/>
              </w:rPr>
            </w:pPr>
          </w:p>
          <w:p w14:paraId="6B8D40FA" w14:textId="77777777" w:rsidR="00B76F43" w:rsidRPr="008528F8" w:rsidRDefault="00B76F43" w:rsidP="00B76F43">
            <w:pPr>
              <w:autoSpaceDE w:val="0"/>
              <w:autoSpaceDN w:val="0"/>
              <w:adjustRightInd w:val="0"/>
              <w:jc w:val="left"/>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週休日を除き引き続き６日以上にわたる場合及び時間単位の場合は医師の診断書</w:t>
            </w:r>
          </w:p>
        </w:tc>
        <w:tc>
          <w:tcPr>
            <w:tcW w:w="993" w:type="dxa"/>
            <w:tcBorders>
              <w:top w:val="single" w:sz="6" w:space="0" w:color="auto"/>
              <w:left w:val="single" w:sz="6" w:space="0" w:color="auto"/>
              <w:bottom w:val="single" w:sz="6" w:space="0" w:color="auto"/>
              <w:right w:val="single" w:sz="6" w:space="0" w:color="auto"/>
            </w:tcBorders>
          </w:tcPr>
          <w:p w14:paraId="25029B73" w14:textId="77777777" w:rsidR="004D2E20" w:rsidRPr="008528F8" w:rsidRDefault="004D2E20" w:rsidP="00B76F43">
            <w:pPr>
              <w:autoSpaceDE w:val="0"/>
              <w:autoSpaceDN w:val="0"/>
              <w:adjustRightInd w:val="0"/>
              <w:jc w:val="center"/>
              <w:rPr>
                <w:rFonts w:ascii="ＭＳ Ｐゴシック" w:eastAsia="ＭＳ Ｐゴシック" w:cs="ＭＳ Ｐゴシック"/>
                <w:color w:val="000000" w:themeColor="text1"/>
                <w:kern w:val="0"/>
                <w:sz w:val="22"/>
              </w:rPr>
            </w:pPr>
          </w:p>
          <w:p w14:paraId="70126284" w14:textId="77777777" w:rsidR="004D2E20" w:rsidRPr="008528F8" w:rsidRDefault="004D2E20" w:rsidP="00B76F43">
            <w:pPr>
              <w:autoSpaceDE w:val="0"/>
              <w:autoSpaceDN w:val="0"/>
              <w:adjustRightInd w:val="0"/>
              <w:jc w:val="center"/>
              <w:rPr>
                <w:rFonts w:ascii="ＭＳ Ｐゴシック" w:eastAsia="ＭＳ Ｐゴシック" w:cs="ＭＳ Ｐゴシック"/>
                <w:color w:val="000000" w:themeColor="text1"/>
                <w:kern w:val="0"/>
                <w:sz w:val="22"/>
              </w:rPr>
            </w:pPr>
          </w:p>
          <w:p w14:paraId="0C5A56B2" w14:textId="77777777" w:rsidR="00B76F43" w:rsidRPr="008528F8" w:rsidRDefault="00B76F43" w:rsidP="00B76F43">
            <w:pPr>
              <w:autoSpaceDE w:val="0"/>
              <w:autoSpaceDN w:val="0"/>
              <w:adjustRightInd w:val="0"/>
              <w:jc w:val="center"/>
              <w:rPr>
                <w:rFonts w:ascii="ＭＳ Ｐゴシック" w:eastAsia="ＭＳ Ｐゴシック" w:cs="ＭＳ Ｐゴシック"/>
                <w:color w:val="000000" w:themeColor="text1"/>
                <w:kern w:val="0"/>
                <w:sz w:val="22"/>
              </w:rPr>
            </w:pPr>
            <w:r w:rsidRPr="008528F8">
              <w:rPr>
                <w:rFonts w:ascii="ＭＳ Ｐゴシック" w:eastAsia="ＭＳ Ｐゴシック" w:cs="ＭＳ Ｐゴシック" w:hint="eastAsia"/>
                <w:color w:val="000000" w:themeColor="text1"/>
                <w:kern w:val="0"/>
                <w:sz w:val="22"/>
              </w:rPr>
              <w:t>有</w:t>
            </w:r>
          </w:p>
        </w:tc>
      </w:tr>
    </w:tbl>
    <w:p w14:paraId="5F0B9CC0" w14:textId="77777777" w:rsidR="00B76F43" w:rsidRPr="008528F8" w:rsidRDefault="00B76F43" w:rsidP="00B76F43">
      <w:pPr>
        <w:rPr>
          <w:color w:val="000000" w:themeColor="text1"/>
          <w:sz w:val="24"/>
          <w:szCs w:val="24"/>
        </w:rPr>
      </w:pPr>
    </w:p>
    <w:p w14:paraId="5B894B24" w14:textId="77777777" w:rsidR="00A645C7" w:rsidRPr="008528F8" w:rsidRDefault="00A645C7" w:rsidP="00B76F43">
      <w:pPr>
        <w:rPr>
          <w:color w:val="000000" w:themeColor="text1"/>
          <w:sz w:val="24"/>
          <w:szCs w:val="24"/>
        </w:rPr>
      </w:pPr>
    </w:p>
    <w:p w14:paraId="3D147DC5" w14:textId="73302A82" w:rsidR="00B76F43" w:rsidRPr="008528F8" w:rsidRDefault="005B2D41" w:rsidP="00B76F43">
      <w:pPr>
        <w:rPr>
          <w:color w:val="000000" w:themeColor="text1"/>
          <w:sz w:val="24"/>
          <w:szCs w:val="24"/>
        </w:rPr>
      </w:pPr>
      <w:r w:rsidRPr="008528F8">
        <w:rPr>
          <w:rFonts w:hint="eastAsia"/>
          <w:color w:val="000000" w:themeColor="text1"/>
          <w:sz w:val="24"/>
          <w:szCs w:val="24"/>
        </w:rPr>
        <w:t>２</w:t>
      </w:r>
      <w:r w:rsidR="004D2E20" w:rsidRPr="008528F8">
        <w:rPr>
          <w:rFonts w:hint="eastAsia"/>
          <w:color w:val="000000" w:themeColor="text1"/>
          <w:sz w:val="24"/>
          <w:szCs w:val="24"/>
        </w:rPr>
        <w:t xml:space="preserve">　</w:t>
      </w:r>
      <w:r w:rsidR="00491537" w:rsidRPr="008528F8">
        <w:rPr>
          <w:rFonts w:hint="eastAsia"/>
          <w:color w:val="000000" w:themeColor="text1"/>
          <w:sz w:val="24"/>
          <w:szCs w:val="24"/>
        </w:rPr>
        <w:t>期間、</w:t>
      </w:r>
      <w:r w:rsidR="00B76F43" w:rsidRPr="008528F8">
        <w:rPr>
          <w:rFonts w:hint="eastAsia"/>
          <w:color w:val="000000" w:themeColor="text1"/>
          <w:sz w:val="24"/>
          <w:szCs w:val="24"/>
        </w:rPr>
        <w:t>提出書類</w:t>
      </w:r>
      <w:r w:rsidR="0046385D" w:rsidRPr="008528F8">
        <w:rPr>
          <w:rFonts w:hint="eastAsia"/>
          <w:color w:val="000000" w:themeColor="text1"/>
          <w:sz w:val="24"/>
          <w:szCs w:val="24"/>
        </w:rPr>
        <w:t>の</w:t>
      </w:r>
      <w:r w:rsidR="00491537" w:rsidRPr="008528F8">
        <w:rPr>
          <w:rFonts w:hint="eastAsia"/>
          <w:color w:val="000000" w:themeColor="text1"/>
          <w:sz w:val="24"/>
          <w:szCs w:val="24"/>
        </w:rPr>
        <w:t>留意</w:t>
      </w:r>
      <w:r w:rsidR="0046385D" w:rsidRPr="008528F8">
        <w:rPr>
          <w:rFonts w:hint="eastAsia"/>
          <w:color w:val="000000" w:themeColor="text1"/>
          <w:sz w:val="24"/>
          <w:szCs w:val="24"/>
        </w:rPr>
        <w:t>事項</w:t>
      </w:r>
    </w:p>
    <w:p w14:paraId="5629B24D" w14:textId="77777777" w:rsidR="00B76F43" w:rsidRPr="008528F8" w:rsidRDefault="00491537" w:rsidP="00B76F43">
      <w:pPr>
        <w:rPr>
          <w:color w:val="000000" w:themeColor="text1"/>
          <w:sz w:val="24"/>
          <w:szCs w:val="24"/>
        </w:rPr>
      </w:pPr>
      <w:r w:rsidRPr="008528F8">
        <w:rPr>
          <w:rFonts w:hint="eastAsia"/>
          <w:color w:val="000000" w:themeColor="text1"/>
          <w:sz w:val="24"/>
          <w:szCs w:val="24"/>
        </w:rPr>
        <w:t>・週休日や休日の前後にわたるときは、週休日や休日を療養休暇の期間に含めて計算します。</w:t>
      </w:r>
    </w:p>
    <w:p w14:paraId="18AA159B" w14:textId="74DD91D2" w:rsidR="00491537" w:rsidRPr="008528F8" w:rsidRDefault="00491537" w:rsidP="00400360">
      <w:pPr>
        <w:ind w:left="240" w:hangingChars="100" w:hanging="240"/>
        <w:rPr>
          <w:color w:val="000000" w:themeColor="text1"/>
          <w:sz w:val="24"/>
          <w:szCs w:val="24"/>
        </w:rPr>
      </w:pPr>
      <w:r w:rsidRPr="008528F8">
        <w:rPr>
          <w:rFonts w:hint="eastAsia"/>
          <w:color w:val="000000" w:themeColor="text1"/>
          <w:sz w:val="24"/>
          <w:szCs w:val="24"/>
        </w:rPr>
        <w:t>・</w:t>
      </w:r>
      <w:r w:rsidR="00B3098C" w:rsidRPr="008528F8">
        <w:rPr>
          <w:rFonts w:hint="eastAsia"/>
          <w:color w:val="000000" w:themeColor="text1"/>
          <w:sz w:val="24"/>
          <w:szCs w:val="24"/>
        </w:rPr>
        <w:t>通院など時間</w:t>
      </w:r>
      <w:r w:rsidR="007C0D9F" w:rsidRPr="008528F8">
        <w:rPr>
          <w:rFonts w:hint="eastAsia"/>
          <w:color w:val="000000" w:themeColor="text1"/>
          <w:sz w:val="24"/>
          <w:szCs w:val="24"/>
        </w:rPr>
        <w:t>単位で</w:t>
      </w:r>
      <w:r w:rsidR="00B3098C" w:rsidRPr="008528F8">
        <w:rPr>
          <w:rFonts w:hint="eastAsia"/>
          <w:color w:val="000000" w:themeColor="text1"/>
          <w:sz w:val="24"/>
          <w:szCs w:val="24"/>
        </w:rPr>
        <w:t>療養休暇を取</w:t>
      </w:r>
      <w:r w:rsidR="007C0D9F" w:rsidRPr="008528F8">
        <w:rPr>
          <w:rFonts w:hint="eastAsia"/>
          <w:color w:val="000000" w:themeColor="text1"/>
          <w:sz w:val="24"/>
          <w:szCs w:val="24"/>
        </w:rPr>
        <w:t>得す</w:t>
      </w:r>
      <w:r w:rsidR="00B3098C" w:rsidRPr="008528F8">
        <w:rPr>
          <w:rFonts w:hint="eastAsia"/>
          <w:color w:val="000000" w:themeColor="text1"/>
          <w:sz w:val="24"/>
          <w:szCs w:val="24"/>
        </w:rPr>
        <w:t>る場合、最初に医師の診断書を提出します。</w:t>
      </w:r>
    </w:p>
    <w:p w14:paraId="500BA8C9" w14:textId="38E64478" w:rsidR="00AD63E1" w:rsidRPr="008528F8" w:rsidRDefault="00AD63E1" w:rsidP="00A645C7">
      <w:pPr>
        <w:ind w:left="240" w:hangingChars="100" w:hanging="240"/>
        <w:rPr>
          <w:color w:val="000000" w:themeColor="text1"/>
          <w:sz w:val="24"/>
          <w:szCs w:val="24"/>
        </w:rPr>
      </w:pPr>
      <w:r w:rsidRPr="008528F8">
        <w:rPr>
          <w:rFonts w:hint="eastAsia"/>
          <w:color w:val="000000" w:themeColor="text1"/>
          <w:sz w:val="24"/>
          <w:szCs w:val="24"/>
        </w:rPr>
        <w:t>・</w:t>
      </w:r>
      <w:r w:rsidR="002D30DB" w:rsidRPr="008528F8">
        <w:rPr>
          <w:rFonts w:hint="eastAsia"/>
          <w:color w:val="000000" w:themeColor="text1"/>
          <w:sz w:val="24"/>
          <w:szCs w:val="24"/>
        </w:rPr>
        <w:t>週休日を除き連続して</w:t>
      </w:r>
      <w:r w:rsidR="001078BD" w:rsidRPr="008528F8">
        <w:rPr>
          <w:rFonts w:hint="eastAsia"/>
          <w:color w:val="000000" w:themeColor="text1"/>
          <w:sz w:val="24"/>
          <w:szCs w:val="24"/>
        </w:rPr>
        <w:t>５日以内の療養休暇の取得する場合でも診察券、薬袋などで確認し、療養休暇の必要性を判断</w:t>
      </w:r>
      <w:r w:rsidR="002D30DB" w:rsidRPr="008528F8">
        <w:rPr>
          <w:rFonts w:hint="eastAsia"/>
          <w:color w:val="000000" w:themeColor="text1"/>
          <w:sz w:val="24"/>
          <w:szCs w:val="24"/>
        </w:rPr>
        <w:t>することが望ましいです</w:t>
      </w:r>
      <w:r w:rsidR="001078BD" w:rsidRPr="008528F8">
        <w:rPr>
          <w:rFonts w:hint="eastAsia"/>
          <w:color w:val="000000" w:themeColor="text1"/>
          <w:sz w:val="24"/>
          <w:szCs w:val="24"/>
        </w:rPr>
        <w:t>。</w:t>
      </w:r>
    </w:p>
    <w:p w14:paraId="6A56F9D0" w14:textId="77777777" w:rsidR="001077D4" w:rsidRPr="008528F8" w:rsidRDefault="001078BD" w:rsidP="00B65A22">
      <w:pPr>
        <w:numPr>
          <w:ilvl w:val="0"/>
          <w:numId w:val="3"/>
        </w:numPr>
        <w:rPr>
          <w:color w:val="000000" w:themeColor="text1"/>
          <w:sz w:val="24"/>
          <w:szCs w:val="24"/>
        </w:rPr>
      </w:pPr>
      <w:r w:rsidRPr="008528F8">
        <w:rPr>
          <w:rFonts w:hint="eastAsia"/>
          <w:color w:val="000000" w:themeColor="text1"/>
          <w:sz w:val="24"/>
          <w:szCs w:val="24"/>
        </w:rPr>
        <w:t>療養休暇が１月以上にわたる場合は、休暇期間１月ごとに医師の証明書を提出します。</w:t>
      </w:r>
    </w:p>
    <w:p w14:paraId="25BA95C1" w14:textId="77777777" w:rsidR="00B65A22" w:rsidRPr="008528F8" w:rsidRDefault="00B65A22" w:rsidP="00B65A22">
      <w:pPr>
        <w:ind w:leftChars="171" w:left="359" w:firstLineChars="100" w:firstLine="240"/>
        <w:rPr>
          <w:color w:val="000000" w:themeColor="text1"/>
          <w:sz w:val="24"/>
          <w:szCs w:val="24"/>
        </w:rPr>
      </w:pPr>
      <w:r w:rsidRPr="008528F8">
        <w:rPr>
          <w:rFonts w:hint="eastAsia"/>
          <w:color w:val="000000" w:themeColor="text1"/>
          <w:sz w:val="24"/>
          <w:szCs w:val="24"/>
        </w:rPr>
        <w:t>(</w:t>
      </w:r>
      <w:r w:rsidRPr="008528F8">
        <w:rPr>
          <w:rFonts w:hint="eastAsia"/>
          <w:color w:val="000000" w:themeColor="text1"/>
          <w:sz w:val="24"/>
          <w:szCs w:val="24"/>
        </w:rPr>
        <w:t>たとえ「３ケ月の療養を要する」という診断書が当初に取れていても</w:t>
      </w:r>
      <w:r w:rsidRPr="008528F8">
        <w:rPr>
          <w:rFonts w:hint="eastAsia"/>
          <w:color w:val="000000" w:themeColor="text1"/>
          <w:sz w:val="24"/>
          <w:szCs w:val="24"/>
        </w:rPr>
        <w:t>)</w:t>
      </w:r>
    </w:p>
    <w:p w14:paraId="020FC3E4" w14:textId="77777777" w:rsidR="00A645C7" w:rsidRPr="008528F8" w:rsidRDefault="00A645C7" w:rsidP="00B76F43">
      <w:pPr>
        <w:rPr>
          <w:color w:val="000000" w:themeColor="text1"/>
          <w:sz w:val="24"/>
          <w:szCs w:val="24"/>
        </w:rPr>
      </w:pPr>
    </w:p>
    <w:p w14:paraId="31DAACD7" w14:textId="77777777" w:rsidR="00A645C7" w:rsidRPr="008528F8" w:rsidRDefault="00A645C7" w:rsidP="00B76F43">
      <w:pPr>
        <w:rPr>
          <w:color w:val="000000" w:themeColor="text1"/>
          <w:sz w:val="24"/>
          <w:szCs w:val="24"/>
        </w:rPr>
      </w:pPr>
    </w:p>
    <w:p w14:paraId="2D2571A0" w14:textId="19DBBBEF" w:rsidR="00AD63E1" w:rsidRPr="008528F8" w:rsidRDefault="005B2D41" w:rsidP="00B76F43">
      <w:pPr>
        <w:rPr>
          <w:color w:val="000000" w:themeColor="text1"/>
          <w:sz w:val="24"/>
          <w:szCs w:val="24"/>
        </w:rPr>
      </w:pPr>
      <w:r w:rsidRPr="008528F8">
        <w:rPr>
          <w:rFonts w:hint="eastAsia"/>
          <w:color w:val="000000" w:themeColor="text1"/>
          <w:sz w:val="24"/>
          <w:szCs w:val="24"/>
        </w:rPr>
        <w:t>３</w:t>
      </w:r>
      <w:r w:rsidR="00AD63E1" w:rsidRPr="008528F8">
        <w:rPr>
          <w:rFonts w:hint="eastAsia"/>
          <w:color w:val="000000" w:themeColor="text1"/>
          <w:sz w:val="24"/>
          <w:szCs w:val="24"/>
        </w:rPr>
        <w:t xml:space="preserve">　その他の留意事項</w:t>
      </w:r>
    </w:p>
    <w:p w14:paraId="1084D67A" w14:textId="6A266B01" w:rsidR="00AD63E1" w:rsidRPr="008528F8" w:rsidRDefault="00F82329" w:rsidP="00A645C7">
      <w:pPr>
        <w:ind w:left="240" w:hangingChars="100" w:hanging="240"/>
        <w:rPr>
          <w:color w:val="000000" w:themeColor="text1"/>
          <w:sz w:val="24"/>
          <w:szCs w:val="24"/>
        </w:rPr>
      </w:pPr>
      <w:r w:rsidRPr="008528F8">
        <w:rPr>
          <w:rFonts w:hint="eastAsia"/>
          <w:color w:val="000000" w:themeColor="text1"/>
          <w:sz w:val="24"/>
          <w:szCs w:val="24"/>
        </w:rPr>
        <w:t>・「特定療養休暇」には短期間の療養休暇を断続的に繰り返し</w:t>
      </w:r>
      <w:r w:rsidR="00F77CFA" w:rsidRPr="008528F8">
        <w:rPr>
          <w:rFonts w:hint="eastAsia"/>
          <w:color w:val="000000" w:themeColor="text1"/>
          <w:sz w:val="24"/>
          <w:szCs w:val="24"/>
        </w:rPr>
        <w:t>て取</w:t>
      </w:r>
      <w:r w:rsidR="007C0D9F" w:rsidRPr="008528F8">
        <w:rPr>
          <w:rFonts w:hint="eastAsia"/>
          <w:color w:val="000000" w:themeColor="text1"/>
          <w:sz w:val="24"/>
          <w:szCs w:val="24"/>
        </w:rPr>
        <w:t>得す</w:t>
      </w:r>
      <w:r w:rsidR="00F77CFA" w:rsidRPr="008528F8">
        <w:rPr>
          <w:rFonts w:hint="eastAsia"/>
          <w:color w:val="000000" w:themeColor="text1"/>
          <w:sz w:val="24"/>
          <w:szCs w:val="24"/>
        </w:rPr>
        <w:t>ることを防止するために、クーリング期間（療養休暇通算判定期間</w:t>
      </w:r>
      <w:r w:rsidRPr="008528F8">
        <w:rPr>
          <w:rFonts w:hint="eastAsia"/>
          <w:color w:val="000000" w:themeColor="text1"/>
          <w:sz w:val="24"/>
          <w:szCs w:val="24"/>
        </w:rPr>
        <w:t>）が設けられています。</w:t>
      </w:r>
    </w:p>
    <w:p w14:paraId="5324C782" w14:textId="0E53AA1A" w:rsidR="00ED1C45" w:rsidRPr="008528F8" w:rsidRDefault="00ED1C45" w:rsidP="00A645C7">
      <w:pPr>
        <w:ind w:left="240" w:hangingChars="100" w:hanging="240"/>
        <w:rPr>
          <w:color w:val="000000" w:themeColor="text1"/>
          <w:sz w:val="24"/>
          <w:szCs w:val="24"/>
        </w:rPr>
      </w:pPr>
      <w:r w:rsidRPr="008528F8">
        <w:rPr>
          <w:rFonts w:hint="eastAsia"/>
          <w:color w:val="000000" w:themeColor="text1"/>
          <w:sz w:val="24"/>
          <w:szCs w:val="24"/>
        </w:rPr>
        <w:t>・クーリング期間とは連続して８日以上の期間の特定療養休暇を与えられた場合</w:t>
      </w:r>
      <w:r w:rsidR="00B65A22" w:rsidRPr="008528F8">
        <w:rPr>
          <w:rFonts w:hint="eastAsia"/>
          <w:color w:val="000000" w:themeColor="text1"/>
          <w:sz w:val="24"/>
          <w:szCs w:val="24"/>
        </w:rPr>
        <w:t>、その休暇の末日の翌日から実勤務日数が２０日に達するまでの間に、再び</w:t>
      </w:r>
      <w:r w:rsidRPr="008528F8">
        <w:rPr>
          <w:rFonts w:hint="eastAsia"/>
          <w:color w:val="000000" w:themeColor="text1"/>
          <w:sz w:val="24"/>
          <w:szCs w:val="24"/>
        </w:rPr>
        <w:t>特定療養休暇を与えられた時には前後の特定療養休暇の期間は連続しているとみなします。この考えから連続して９０日を超えないという判断をします。</w:t>
      </w:r>
    </w:p>
    <w:p w14:paraId="4506A11D" w14:textId="77777777" w:rsidR="00ED1C45" w:rsidRPr="008528F8" w:rsidRDefault="00ED1C45" w:rsidP="00A645C7">
      <w:pPr>
        <w:ind w:left="240" w:hangingChars="100" w:hanging="240"/>
        <w:rPr>
          <w:color w:val="000000" w:themeColor="text1"/>
          <w:sz w:val="24"/>
          <w:szCs w:val="24"/>
        </w:rPr>
      </w:pPr>
      <w:r w:rsidRPr="008528F8">
        <w:rPr>
          <w:rFonts w:hint="eastAsia"/>
          <w:color w:val="000000" w:themeColor="text1"/>
          <w:sz w:val="24"/>
          <w:szCs w:val="24"/>
        </w:rPr>
        <w:t>・引き続き１月以上の療養休暇を受けた</w:t>
      </w:r>
      <w:r w:rsidR="00B65A22" w:rsidRPr="008528F8">
        <w:rPr>
          <w:rFonts w:hint="eastAsia"/>
          <w:color w:val="000000" w:themeColor="text1"/>
          <w:sz w:val="24"/>
          <w:szCs w:val="24"/>
        </w:rPr>
        <w:t>後に</w:t>
      </w:r>
      <w:r w:rsidRPr="008528F8">
        <w:rPr>
          <w:rFonts w:hint="eastAsia"/>
          <w:color w:val="000000" w:themeColor="text1"/>
          <w:sz w:val="24"/>
          <w:szCs w:val="24"/>
        </w:rPr>
        <w:t>、職務に復帰する場合には「治癒または勤務につく</w:t>
      </w:r>
      <w:r w:rsidR="001077D4" w:rsidRPr="008528F8">
        <w:rPr>
          <w:rFonts w:hint="eastAsia"/>
          <w:color w:val="000000" w:themeColor="text1"/>
          <w:sz w:val="24"/>
          <w:szCs w:val="24"/>
        </w:rPr>
        <w:t>ことは支障ない」</w:t>
      </w:r>
      <w:r w:rsidR="00B65A22" w:rsidRPr="008528F8">
        <w:rPr>
          <w:rFonts w:hint="eastAsia"/>
          <w:color w:val="000000" w:themeColor="text1"/>
          <w:sz w:val="24"/>
          <w:szCs w:val="24"/>
        </w:rPr>
        <w:t>旨</w:t>
      </w:r>
      <w:r w:rsidR="001077D4" w:rsidRPr="008528F8">
        <w:rPr>
          <w:rFonts w:hint="eastAsia"/>
          <w:color w:val="000000" w:themeColor="text1"/>
          <w:sz w:val="24"/>
          <w:szCs w:val="24"/>
        </w:rPr>
        <w:t>の医師の証明書を提出します。</w:t>
      </w:r>
    </w:p>
    <w:sectPr w:rsidR="00ED1C45" w:rsidRPr="008528F8" w:rsidSect="007C7798">
      <w:footerReference w:type="default" r:id="rId7"/>
      <w:pgSz w:w="11906" w:h="16838" w:code="9"/>
      <w:pgMar w:top="720" w:right="720" w:bottom="720" w:left="72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ADEC4" w14:textId="77777777" w:rsidR="00E867B6" w:rsidRDefault="00E867B6" w:rsidP="00104FEA">
      <w:r>
        <w:separator/>
      </w:r>
    </w:p>
  </w:endnote>
  <w:endnote w:type="continuationSeparator" w:id="0">
    <w:p w14:paraId="2B7F7053" w14:textId="77777777" w:rsidR="00E867B6" w:rsidRDefault="00E867B6" w:rsidP="0010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5527631"/>
      <w:docPartObj>
        <w:docPartGallery w:val="Page Numbers (Bottom of Page)"/>
        <w:docPartUnique/>
      </w:docPartObj>
    </w:sdtPr>
    <w:sdtContent>
      <w:p w14:paraId="5FA02887" w14:textId="6FA6DA8F" w:rsidR="007C7798" w:rsidRDefault="007C7798">
        <w:pPr>
          <w:pStyle w:val="a5"/>
          <w:jc w:val="center"/>
        </w:pPr>
        <w:r>
          <w:fldChar w:fldCharType="begin"/>
        </w:r>
        <w:r>
          <w:instrText>PAGE   \* MERGEFORMAT</w:instrText>
        </w:r>
        <w:r>
          <w:fldChar w:fldCharType="separate"/>
        </w:r>
        <w:r>
          <w:rPr>
            <w:lang w:val="ja-JP"/>
          </w:rPr>
          <w:t>2</w:t>
        </w:r>
        <w:r>
          <w:fldChar w:fldCharType="end"/>
        </w:r>
      </w:p>
    </w:sdtContent>
  </w:sdt>
  <w:p w14:paraId="77F96F6D" w14:textId="77777777" w:rsidR="007C7798" w:rsidRDefault="007C779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02BC7" w14:textId="77777777" w:rsidR="00E867B6" w:rsidRDefault="00E867B6" w:rsidP="00104FEA">
      <w:r>
        <w:separator/>
      </w:r>
    </w:p>
  </w:footnote>
  <w:footnote w:type="continuationSeparator" w:id="0">
    <w:p w14:paraId="5305C04D" w14:textId="77777777" w:rsidR="00E867B6" w:rsidRDefault="00E867B6" w:rsidP="00104F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95E8B"/>
    <w:multiLevelType w:val="hybridMultilevel"/>
    <w:tmpl w:val="693218C2"/>
    <w:lvl w:ilvl="0" w:tplc="CC36DA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1B12B19"/>
    <w:multiLevelType w:val="hybridMultilevel"/>
    <w:tmpl w:val="5ADE7698"/>
    <w:lvl w:ilvl="0" w:tplc="C452096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D077BCD"/>
    <w:multiLevelType w:val="hybridMultilevel"/>
    <w:tmpl w:val="F6583E14"/>
    <w:lvl w:ilvl="0" w:tplc="D9D094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19075498">
    <w:abstractNumId w:val="0"/>
  </w:num>
  <w:num w:numId="2" w16cid:durableId="1374230075">
    <w:abstractNumId w:val="2"/>
  </w:num>
  <w:num w:numId="3" w16cid:durableId="97531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B3"/>
    <w:rsid w:val="00010135"/>
    <w:rsid w:val="0002206B"/>
    <w:rsid w:val="000726C4"/>
    <w:rsid w:val="00090628"/>
    <w:rsid w:val="000951D8"/>
    <w:rsid w:val="00096E07"/>
    <w:rsid w:val="000C4B17"/>
    <w:rsid w:val="000C7A64"/>
    <w:rsid w:val="00104FEA"/>
    <w:rsid w:val="001077D4"/>
    <w:rsid w:val="001078BD"/>
    <w:rsid w:val="001269B3"/>
    <w:rsid w:val="00143A8A"/>
    <w:rsid w:val="00143BC4"/>
    <w:rsid w:val="00144A6C"/>
    <w:rsid w:val="00156591"/>
    <w:rsid w:val="0017647C"/>
    <w:rsid w:val="001810D1"/>
    <w:rsid w:val="001970A3"/>
    <w:rsid w:val="001B45F2"/>
    <w:rsid w:val="00214929"/>
    <w:rsid w:val="00230ADD"/>
    <w:rsid w:val="00240D21"/>
    <w:rsid w:val="002D30DB"/>
    <w:rsid w:val="003361DC"/>
    <w:rsid w:val="00400360"/>
    <w:rsid w:val="00433B73"/>
    <w:rsid w:val="00436BE9"/>
    <w:rsid w:val="00456806"/>
    <w:rsid w:val="0046385D"/>
    <w:rsid w:val="00491537"/>
    <w:rsid w:val="004D2E20"/>
    <w:rsid w:val="00501890"/>
    <w:rsid w:val="005470E9"/>
    <w:rsid w:val="005A3B04"/>
    <w:rsid w:val="005B1C8C"/>
    <w:rsid w:val="005B2D41"/>
    <w:rsid w:val="005C15FA"/>
    <w:rsid w:val="005E0D1F"/>
    <w:rsid w:val="0063503A"/>
    <w:rsid w:val="0068412D"/>
    <w:rsid w:val="007202EC"/>
    <w:rsid w:val="007C0D9F"/>
    <w:rsid w:val="007C7798"/>
    <w:rsid w:val="00830B89"/>
    <w:rsid w:val="008528F8"/>
    <w:rsid w:val="008629BF"/>
    <w:rsid w:val="00893D26"/>
    <w:rsid w:val="008C789E"/>
    <w:rsid w:val="00936782"/>
    <w:rsid w:val="00971C59"/>
    <w:rsid w:val="009918CA"/>
    <w:rsid w:val="00A645C7"/>
    <w:rsid w:val="00A80BAC"/>
    <w:rsid w:val="00A8241A"/>
    <w:rsid w:val="00A9269D"/>
    <w:rsid w:val="00AC24D1"/>
    <w:rsid w:val="00AD63E1"/>
    <w:rsid w:val="00B07499"/>
    <w:rsid w:val="00B3098C"/>
    <w:rsid w:val="00B3215F"/>
    <w:rsid w:val="00B65A22"/>
    <w:rsid w:val="00B76F43"/>
    <w:rsid w:val="00B814F7"/>
    <w:rsid w:val="00B93DD1"/>
    <w:rsid w:val="00BF1D2B"/>
    <w:rsid w:val="00C06945"/>
    <w:rsid w:val="00C12722"/>
    <w:rsid w:val="00C35F60"/>
    <w:rsid w:val="00C42C87"/>
    <w:rsid w:val="00C50242"/>
    <w:rsid w:val="00C55DCA"/>
    <w:rsid w:val="00C638F2"/>
    <w:rsid w:val="00C80BA8"/>
    <w:rsid w:val="00D21FF2"/>
    <w:rsid w:val="00D263F7"/>
    <w:rsid w:val="00D80BD7"/>
    <w:rsid w:val="00D83BA2"/>
    <w:rsid w:val="00D95F64"/>
    <w:rsid w:val="00DB5D25"/>
    <w:rsid w:val="00E27285"/>
    <w:rsid w:val="00E43117"/>
    <w:rsid w:val="00E758D2"/>
    <w:rsid w:val="00E867B6"/>
    <w:rsid w:val="00E927C6"/>
    <w:rsid w:val="00EA0153"/>
    <w:rsid w:val="00ED1C45"/>
    <w:rsid w:val="00F77CFA"/>
    <w:rsid w:val="00F82329"/>
    <w:rsid w:val="00FA783A"/>
    <w:rsid w:val="00FE67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13A38A"/>
  <w15:docId w15:val="{C8C0C373-E26E-4831-B054-AC2F70F10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1D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FEA"/>
    <w:pPr>
      <w:tabs>
        <w:tab w:val="center" w:pos="4252"/>
        <w:tab w:val="right" w:pos="8504"/>
      </w:tabs>
      <w:snapToGrid w:val="0"/>
    </w:pPr>
  </w:style>
  <w:style w:type="character" w:customStyle="1" w:styleId="a4">
    <w:name w:val="ヘッダー (文字)"/>
    <w:link w:val="a3"/>
    <w:uiPriority w:val="99"/>
    <w:rsid w:val="00104FEA"/>
    <w:rPr>
      <w:kern w:val="2"/>
      <w:sz w:val="21"/>
      <w:szCs w:val="22"/>
    </w:rPr>
  </w:style>
  <w:style w:type="paragraph" w:styleId="a5">
    <w:name w:val="footer"/>
    <w:basedOn w:val="a"/>
    <w:link w:val="a6"/>
    <w:uiPriority w:val="99"/>
    <w:unhideWhenUsed/>
    <w:rsid w:val="00104FEA"/>
    <w:pPr>
      <w:tabs>
        <w:tab w:val="center" w:pos="4252"/>
        <w:tab w:val="right" w:pos="8504"/>
      </w:tabs>
      <w:snapToGrid w:val="0"/>
    </w:pPr>
  </w:style>
  <w:style w:type="character" w:customStyle="1" w:styleId="a6">
    <w:name w:val="フッター (文字)"/>
    <w:link w:val="a5"/>
    <w:uiPriority w:val="99"/>
    <w:rsid w:val="00104FEA"/>
    <w:rPr>
      <w:kern w:val="2"/>
      <w:sz w:val="21"/>
      <w:szCs w:val="22"/>
    </w:rPr>
  </w:style>
  <w:style w:type="character" w:styleId="a7">
    <w:name w:val="annotation reference"/>
    <w:basedOn w:val="a0"/>
    <w:uiPriority w:val="99"/>
    <w:semiHidden/>
    <w:unhideWhenUsed/>
    <w:rsid w:val="00400360"/>
    <w:rPr>
      <w:sz w:val="18"/>
      <w:szCs w:val="18"/>
    </w:rPr>
  </w:style>
  <w:style w:type="paragraph" w:styleId="a8">
    <w:name w:val="annotation text"/>
    <w:basedOn w:val="a"/>
    <w:link w:val="a9"/>
    <w:uiPriority w:val="99"/>
    <w:unhideWhenUsed/>
    <w:rsid w:val="00400360"/>
    <w:pPr>
      <w:jc w:val="left"/>
    </w:pPr>
  </w:style>
  <w:style w:type="character" w:customStyle="1" w:styleId="a9">
    <w:name w:val="コメント文字列 (文字)"/>
    <w:basedOn w:val="a0"/>
    <w:link w:val="a8"/>
    <w:uiPriority w:val="99"/>
    <w:rsid w:val="00400360"/>
    <w:rPr>
      <w:kern w:val="2"/>
      <w:sz w:val="21"/>
      <w:szCs w:val="22"/>
    </w:rPr>
  </w:style>
  <w:style w:type="paragraph" w:styleId="aa">
    <w:name w:val="annotation subject"/>
    <w:basedOn w:val="a8"/>
    <w:next w:val="a8"/>
    <w:link w:val="ab"/>
    <w:uiPriority w:val="99"/>
    <w:semiHidden/>
    <w:unhideWhenUsed/>
    <w:rsid w:val="00400360"/>
    <w:rPr>
      <w:b/>
      <w:bCs/>
    </w:rPr>
  </w:style>
  <w:style w:type="character" w:customStyle="1" w:styleId="ab">
    <w:name w:val="コメント内容 (文字)"/>
    <w:basedOn w:val="a9"/>
    <w:link w:val="aa"/>
    <w:uiPriority w:val="99"/>
    <w:semiHidden/>
    <w:rsid w:val="00400360"/>
    <w:rPr>
      <w:b/>
      <w:bCs/>
      <w:kern w:val="2"/>
      <w:sz w:val="21"/>
      <w:szCs w:val="22"/>
    </w:rPr>
  </w:style>
  <w:style w:type="paragraph" w:styleId="ac">
    <w:name w:val="Balloon Text"/>
    <w:basedOn w:val="a"/>
    <w:link w:val="ad"/>
    <w:uiPriority w:val="99"/>
    <w:semiHidden/>
    <w:unhideWhenUsed/>
    <w:rsid w:val="0040036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0036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183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172</Words>
  <Characters>984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療養休暇について</vt:lpstr>
      <vt:lpstr>療養休暇について</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療養休暇について</dc:title>
  <dc:subject/>
  <dc:creator>愛西市教育委員会</dc:creator>
  <cp:keywords/>
  <cp:lastModifiedBy>中川 真一</cp:lastModifiedBy>
  <cp:revision>4</cp:revision>
  <cp:lastPrinted>2024-06-21T03:24:00Z</cp:lastPrinted>
  <dcterms:created xsi:type="dcterms:W3CDTF">2024-07-18T04:00:00Z</dcterms:created>
  <dcterms:modified xsi:type="dcterms:W3CDTF">2025-09-03T02:56:00Z</dcterms:modified>
</cp:coreProperties>
</file>